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E0A" w:rsidRDefault="00DE6E0A">
      <w:pPr>
        <w:jc w:val="center"/>
        <w:rPr>
          <w:b/>
        </w:rPr>
      </w:pPr>
    </w:p>
    <w:p w:rsidR="00DE6E0A" w:rsidRDefault="00493E2A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T.C. MALTEPE UNIVERSITY FACULTY OF MEDICINE</w:t>
      </w:r>
    </w:p>
    <w:p w:rsidR="00DE6E0A" w:rsidRDefault="008723B8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UNDERGRADUATE PROGRAM </w:t>
      </w:r>
      <w:r>
        <w:rPr>
          <w:rFonts w:ascii="Times New Roman" w:eastAsia="Times New Roman" w:hAnsi="Times New Roman" w:cs="Times New Roman"/>
          <w:b/>
        </w:rPr>
        <w:br/>
        <w:t>2024</w:t>
      </w:r>
      <w:r w:rsidR="00493E2A">
        <w:rPr>
          <w:rFonts w:ascii="Times New Roman" w:eastAsia="Times New Roman" w:hAnsi="Times New Roman" w:cs="Times New Roman"/>
          <w:b/>
        </w:rPr>
        <w:t>-202</w:t>
      </w:r>
      <w:r>
        <w:rPr>
          <w:rFonts w:ascii="Times New Roman" w:eastAsia="Times New Roman" w:hAnsi="Times New Roman" w:cs="Times New Roman"/>
          <w:b/>
        </w:rPr>
        <w:t>5</w:t>
      </w:r>
      <w:bookmarkStart w:id="0" w:name="_GoBack"/>
      <w:bookmarkEnd w:id="0"/>
      <w:r w:rsidR="00493E2A">
        <w:rPr>
          <w:rFonts w:ascii="Times New Roman" w:eastAsia="Times New Roman" w:hAnsi="Times New Roman" w:cs="Times New Roman"/>
          <w:b/>
        </w:rPr>
        <w:t xml:space="preserve"> ACADEMIC YEAR</w:t>
      </w:r>
    </w:p>
    <w:p w:rsidR="00DE6E0A" w:rsidRPr="002546A2" w:rsidRDefault="00493E2A" w:rsidP="002546A2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EDUCATIONAL INFORMATION PACKAGE</w:t>
      </w:r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752"/>
        <w:gridCol w:w="753"/>
        <w:gridCol w:w="1505"/>
        <w:gridCol w:w="1505"/>
      </w:tblGrid>
      <w:tr w:rsidR="00DE6E0A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COURSE INFORMATION</w:t>
            </w:r>
          </w:p>
        </w:tc>
      </w:tr>
      <w:tr w:rsidR="00DE6E0A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Name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INTERNAL MEDICINE Clerkship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Code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MED 401</w:t>
            </w:r>
          </w:p>
        </w:tc>
      </w:tr>
      <w:tr w:rsidR="00DE6E0A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Phase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Level of the Course</w:t>
            </w:r>
          </w:p>
        </w:tc>
        <w:tc>
          <w:tcPr>
            <w:tcW w:w="15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Undergraduate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Language of the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English</w:t>
            </w:r>
          </w:p>
        </w:tc>
      </w:tr>
      <w:tr w:rsidR="00DE6E0A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Mode of Delivery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A96E6D" w:rsidP="00A96E6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Face to face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Lesson Type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Compulsory</w:t>
            </w:r>
          </w:p>
        </w:tc>
      </w:tr>
      <w:tr w:rsidR="00DE6E0A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Practice/Laboratuary Site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Maltepe University Medical Faculty Hospital,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Suggested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  <w:tr w:rsidR="00DE6E0A">
        <w:trPr>
          <w:trHeight w:val="227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Prerequisite</w:t>
            </w:r>
          </w:p>
        </w:tc>
        <w:tc>
          <w:tcPr>
            <w:tcW w:w="376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 MED 100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MED 200</w:t>
            </w:r>
          </w:p>
          <w:p w:rsidR="00DE6E0A" w:rsidRDefault="00493E2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 MED 300</w:t>
            </w:r>
          </w:p>
          <w:p w:rsidR="00DE6E0A" w:rsidRDefault="00DE6E0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3" w:type="dxa"/>
            <w:gridSpan w:val="3"/>
            <w:shd w:val="clear" w:color="auto" w:fill="auto"/>
          </w:tcPr>
          <w:p w:rsidR="00DE6E0A" w:rsidRDefault="00493E2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Concurrent Requirements:</w:t>
            </w:r>
          </w:p>
          <w:p w:rsidR="00DE6E0A" w:rsidRDefault="00493E2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</w:tbl>
    <w:p w:rsidR="00DE6E0A" w:rsidRDefault="00DE6E0A">
      <w:pPr>
        <w:rPr>
          <w:b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00"/>
        <w:gridCol w:w="2410"/>
        <w:gridCol w:w="2109"/>
        <w:gridCol w:w="2110"/>
      </w:tblGrid>
      <w:tr w:rsidR="00DE6E0A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ECTS </w:t>
            </w:r>
          </w:p>
        </w:tc>
      </w:tr>
      <w:tr w:rsidR="00DE6E0A">
        <w:trPr>
          <w:trHeight w:val="401"/>
          <w:jc w:val="center"/>
        </w:trPr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ECTS Credits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Theoretical Lecture Hours</w:t>
            </w:r>
          </w:p>
        </w:tc>
        <w:tc>
          <w:tcPr>
            <w:tcW w:w="21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Practical Hours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Duration</w:t>
            </w:r>
          </w:p>
        </w:tc>
      </w:tr>
      <w:tr w:rsidR="00DE6E0A">
        <w:trPr>
          <w:jc w:val="center"/>
        </w:trPr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21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 weeks</w:t>
            </w:r>
          </w:p>
        </w:tc>
      </w:tr>
    </w:tbl>
    <w:p w:rsidR="00DE6E0A" w:rsidRDefault="00DE6E0A">
      <w:pPr>
        <w:rPr>
          <w:b/>
        </w:rPr>
      </w:pPr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E6E0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COURSE COORDINATORS AND INSTRUCTORS</w:t>
            </w:r>
          </w:p>
        </w:tc>
      </w:tr>
      <w:tr w:rsidR="00DE6E0A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DE6E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DE6E0A" w:rsidRDefault="00493E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Course Coordinator, Contact details and office hours</w:t>
            </w:r>
            <w:r>
              <w:rPr>
                <w:rFonts w:ascii="Arial" w:eastAsia="Arial" w:hAnsi="Arial" w:cs="Arial"/>
                <w:b/>
                <w:color w:val="000000"/>
                <w:vertAlign w:val="superscript"/>
              </w:rPr>
              <w:footnoteReference w:id="1"/>
            </w:r>
            <w:r>
              <w:rPr>
                <w:rFonts w:ascii="Arial" w:eastAsia="Arial" w:hAnsi="Arial" w:cs="Arial"/>
                <w:b/>
                <w:color w:val="000000"/>
              </w:rPr>
              <w:t>:</w:t>
            </w:r>
          </w:p>
          <w:p w:rsidR="00DE6E0A" w:rsidRDefault="00493E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Itır YEĞENAĞA, MD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.,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Prof., Maltepe University, Faculty of Medicine  </w:t>
            </w:r>
          </w:p>
          <w:p w:rsidR="00DE6E0A" w:rsidRDefault="00493E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itir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.yegenaga</w:t>
            </w:r>
            <w:hyperlink r:id="rId7">
              <w:r>
                <w:rPr>
                  <w:rFonts w:ascii="Arial" w:eastAsia="Arial" w:hAnsi="Arial" w:cs="Arial"/>
                  <w:color w:val="0000FF"/>
                  <w:u w:val="single"/>
                </w:rPr>
                <w:t>@maltepe.edu.tr</w:t>
              </w:r>
            </w:hyperlink>
            <w:r>
              <w:rPr>
                <w:rFonts w:ascii="Arial" w:eastAsia="Arial" w:hAnsi="Arial" w:cs="Arial"/>
                <w:color w:val="000000"/>
              </w:rPr>
              <w:t xml:space="preserve"> Phone (ext): 2140</w:t>
            </w:r>
          </w:p>
          <w:p w:rsidR="00DE6E0A" w:rsidRDefault="00493E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b/>
              </w:rPr>
              <w:t xml:space="preserve">Office hours: </w:t>
            </w:r>
            <w:r>
              <w:t>Wednesday: 10:00-11:00</w:t>
            </w:r>
          </w:p>
          <w:p w:rsidR="00DE6E0A" w:rsidRDefault="00DE6E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tbl>
            <w:tblPr>
              <w:tblStyle w:val="a2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DE6E0A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Instructors, Contact details and office hours:</w:t>
                  </w: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Itı YEĞENAĞA, MD.  Prof. Maltepe University, Faculty of Medicine </w:t>
                  </w:r>
                </w:p>
                <w:p w:rsidR="00DE6E0A" w:rsidRDefault="006B66B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hyperlink r:id="rId8">
                    <w:r w:rsidR="00493E2A">
                      <w:rPr>
                        <w:rFonts w:ascii="Times New Roman" w:eastAsia="Times New Roman" w:hAnsi="Times New Roman" w:cs="Times New Roman"/>
                        <w:color w:val="0000FF"/>
                        <w:sz w:val="18"/>
                        <w:szCs w:val="18"/>
                        <w:u w:val="single"/>
                      </w:rPr>
                      <w:t>itir.yegenaga@maltepe.edu.tr</w:t>
                    </w:r>
                  </w:hyperlink>
                  <w:r w:rsidR="00493E2A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r w:rsidR="00493E2A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Phone extension: 2140</w:t>
                  </w: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Office hours:</w:t>
                  </w: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Wednesday: 10:00-11:00</w:t>
                  </w:r>
                </w:p>
                <w:p w:rsidR="00DE6E0A" w:rsidRDefault="00DE6E0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Selim NALBANT, MD</w:t>
                  </w:r>
                  <w:proofErr w:type="gramStart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.,</w:t>
                  </w:r>
                  <w:proofErr w:type="gramEnd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Prof., Maltepe University, Faculty of Medicine </w:t>
                  </w:r>
                </w:p>
                <w:p w:rsidR="00DE6E0A" w:rsidRDefault="006B66B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hyperlink r:id="rId9">
                    <w:r w:rsidR="00493E2A">
                      <w:rPr>
                        <w:rFonts w:ascii="Arial" w:eastAsia="Arial" w:hAnsi="Arial" w:cs="Arial"/>
                        <w:color w:val="0000FF"/>
                        <w:sz w:val="18"/>
                        <w:szCs w:val="18"/>
                        <w:u w:val="single"/>
                      </w:rPr>
                      <w:t>nalbantselim@hotmail.com</w:t>
                    </w:r>
                  </w:hyperlink>
                  <w:r w:rsidR="00493E2A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extension: 2105</w:t>
                  </w: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Office hours: </w:t>
                  </w: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Thursday: 10:00-11:00</w:t>
                  </w:r>
                </w:p>
                <w:p w:rsidR="00DE6E0A" w:rsidRDefault="00DE6E0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Orhan TURKEN, MD</w:t>
                  </w:r>
                  <w:proofErr w:type="gramStart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.,</w:t>
                  </w:r>
                  <w:proofErr w:type="gramEnd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Prof., Maltepe University, Faculty of Medicine  </w:t>
                  </w:r>
                </w:p>
                <w:p w:rsidR="00DE6E0A" w:rsidRDefault="006B66B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hyperlink r:id="rId10">
                    <w:r w:rsidR="00493E2A">
                      <w:rPr>
                        <w:rFonts w:ascii="Arial" w:eastAsia="Arial" w:hAnsi="Arial" w:cs="Arial"/>
                        <w:color w:val="0000FF"/>
                        <w:sz w:val="18"/>
                        <w:szCs w:val="18"/>
                        <w:u w:val="single"/>
                      </w:rPr>
                      <w:t>oturken@hotmail.com</w:t>
                    </w:r>
                  </w:hyperlink>
                  <w:r w:rsidR="00493E2A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Phone (ext): 2114</w:t>
                  </w: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Office hours: </w:t>
                  </w: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Wednesday: 10:00-11:00</w:t>
                  </w:r>
                </w:p>
                <w:p w:rsidR="00DE6E0A" w:rsidRDefault="00DE6E0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Gülbüz SEZGİN, MD</w:t>
                  </w:r>
                  <w:proofErr w:type="gramStart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.,</w:t>
                  </w:r>
                  <w:proofErr w:type="gramEnd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Prof., Maltepe University, Faculty of Medicine</w:t>
                  </w:r>
                </w:p>
                <w:p w:rsidR="00DE6E0A" w:rsidRDefault="006B66B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hyperlink r:id="rId11">
                    <w:r w:rsidR="00493E2A">
                      <w:rPr>
                        <w:rFonts w:ascii="Arial" w:eastAsia="Arial" w:hAnsi="Arial" w:cs="Arial"/>
                        <w:color w:val="0000FF"/>
                        <w:sz w:val="18"/>
                        <w:szCs w:val="18"/>
                        <w:u w:val="single"/>
                      </w:rPr>
                      <w:t>gulbuzsezgin@gmail.com</w:t>
                    </w:r>
                  </w:hyperlink>
                  <w:r w:rsidR="00493E2A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Phone (ext): 2115</w:t>
                  </w: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Office hours:</w:t>
                  </w: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Wednesday: 10:00-11:00</w:t>
                  </w:r>
                </w:p>
                <w:p w:rsidR="00DE6E0A" w:rsidRDefault="00DE6E0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Münür Can DOLAPCIOĞLU, MD. Prof</w:t>
                  </w:r>
                  <w:proofErr w:type="gramStart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.,</w:t>
                  </w:r>
                  <w:proofErr w:type="gramEnd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Maltepe University, Faculty of Medicine</w:t>
                  </w:r>
                </w:p>
                <w:p w:rsidR="00DE6E0A" w:rsidRDefault="006B66B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hyperlink r:id="rId12">
                    <w:r w:rsidR="00493E2A">
                      <w:rPr>
                        <w:rFonts w:ascii="Arial" w:eastAsia="Arial" w:hAnsi="Arial" w:cs="Arial"/>
                        <w:b/>
                        <w:color w:val="0000FF"/>
                        <w:sz w:val="18"/>
                        <w:szCs w:val="18"/>
                        <w:u w:val="single"/>
                      </w:rPr>
                      <w:t>munurcan.dolapcioglu@maltepe.edu.tr</w:t>
                    </w:r>
                  </w:hyperlink>
                  <w:r w:rsidR="00493E2A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 Phone (ext) 2118</w:t>
                  </w: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Office hours: Wednesday: 10:00-11:00  </w:t>
                  </w:r>
                </w:p>
                <w:p w:rsidR="00DE6E0A" w:rsidRDefault="00DE6E0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DE6E0A" w:rsidRDefault="00DE6E0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Ali Hakan KAYA, MD. Associate Prof. Maltepe University, Faculty of Medicine</w:t>
                  </w:r>
                </w:p>
                <w:p w:rsidR="00DE6E0A" w:rsidRDefault="006B66B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hyperlink r:id="rId13">
                    <w:r w:rsidR="00493E2A">
                      <w:rPr>
                        <w:rFonts w:ascii="Arial" w:eastAsia="Arial" w:hAnsi="Arial" w:cs="Arial"/>
                        <w:color w:val="0000FF"/>
                        <w:sz w:val="18"/>
                        <w:szCs w:val="18"/>
                        <w:u w:val="single"/>
                      </w:rPr>
                      <w:t>dr.alihakan@gmal.com</w:t>
                    </w:r>
                  </w:hyperlink>
                  <w:r w:rsidR="00493E2A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Phone(Ext) 2106</w:t>
                  </w: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Office hours: </w:t>
                  </w: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Wednesday: 10:00-11:00</w:t>
                  </w:r>
                </w:p>
                <w:p w:rsidR="00DE6E0A" w:rsidRDefault="00DE6E0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Hüseyin Sancar BOZKURT, Asistant Prof</w:t>
                  </w:r>
                  <w:proofErr w:type="gramStart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.,</w:t>
                  </w:r>
                  <w:proofErr w:type="gramEnd"/>
                  <w:r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Maltepe University, Faculty of Medicine </w:t>
                  </w:r>
                </w:p>
                <w:p w:rsidR="00DE6E0A" w:rsidRDefault="006B66B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hyperlink r:id="rId14">
                    <w:r w:rsidR="00493E2A">
                      <w:rPr>
                        <w:rFonts w:ascii="Arial" w:eastAsia="Arial" w:hAnsi="Arial" w:cs="Arial"/>
                        <w:b/>
                        <w:color w:val="0000FF"/>
                        <w:sz w:val="18"/>
                        <w:szCs w:val="18"/>
                        <w:u w:val="single"/>
                      </w:rPr>
                      <w:t>sancarb79@gmail.com</w:t>
                    </w:r>
                  </w:hyperlink>
                  <w:r w:rsidR="00493E2A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 Phone (Ext) 2133</w:t>
                  </w: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Office hours:  </w:t>
                  </w: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Wednesday: 10:00-11:00</w:t>
                  </w:r>
                </w:p>
                <w:p w:rsidR="00DE6E0A" w:rsidRDefault="00DE6E0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Fatih Öner KAYA, MD</w:t>
                  </w:r>
                  <w:proofErr w:type="gramStart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.,</w:t>
                  </w:r>
                  <w:proofErr w:type="gramEnd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Assist. Prof. Maltepe University, Faculty of Medicine </w:t>
                  </w:r>
                </w:p>
                <w:p w:rsidR="00DE6E0A" w:rsidRDefault="006B66B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hyperlink r:id="rId15">
                    <w:r w:rsidR="00493E2A">
                      <w:rPr>
                        <w:rFonts w:ascii="Arial" w:eastAsia="Arial" w:hAnsi="Arial" w:cs="Arial"/>
                        <w:color w:val="0000FF"/>
                        <w:sz w:val="18"/>
                        <w:szCs w:val="18"/>
                        <w:u w:val="single"/>
                      </w:rPr>
                      <w:t>fatihonerkaya1@gmail.com</w:t>
                    </w:r>
                  </w:hyperlink>
                  <w:r w:rsidR="00493E2A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Phone (ext): 2125</w:t>
                  </w: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 xml:space="preserve">Office hours: </w:t>
                  </w: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Wednesday:10:00-11:00</w:t>
                  </w:r>
                </w:p>
                <w:p w:rsidR="00DE6E0A" w:rsidRDefault="00DE6E0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DE6E0A" w:rsidRDefault="00DE6E0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Dr. Eşref ÖZER, MD</w:t>
                  </w:r>
                  <w:proofErr w:type="gramStart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.,</w:t>
                  </w:r>
                  <w:proofErr w:type="gramEnd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Maltepe University, Faculty of Medicine</w:t>
                  </w:r>
                </w:p>
                <w:p w:rsidR="00DE6E0A" w:rsidRDefault="006B66B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hyperlink r:id="rId16">
                    <w:r w:rsidR="00493E2A">
                      <w:rPr>
                        <w:rFonts w:ascii="Arial" w:eastAsia="Arial" w:hAnsi="Arial" w:cs="Arial"/>
                        <w:color w:val="0000FF"/>
                        <w:sz w:val="18"/>
                        <w:szCs w:val="18"/>
                        <w:u w:val="single"/>
                      </w:rPr>
                      <w:t>esrefozer@superonline.com</w:t>
                    </w:r>
                  </w:hyperlink>
                  <w:r w:rsidR="00493E2A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Phone (ext): 2104</w:t>
                  </w:r>
                </w:p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Office hours:</w:t>
                  </w:r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 Monday </w:t>
                  </w:r>
                  <w:proofErr w:type="gramStart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10  00</w:t>
                  </w:r>
                  <w:proofErr w:type="gramEnd"/>
                  <w:r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-11 00</w:t>
                  </w:r>
                </w:p>
                <w:p w:rsidR="00DE6E0A" w:rsidRDefault="00DE6E0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DE6E0A" w:rsidRDefault="00DE6E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DE6E0A" w:rsidRDefault="00DE6E0A">
      <w:pPr>
        <w:rPr>
          <w:b/>
        </w:rPr>
      </w:pPr>
    </w:p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E6E0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GENERAL OBJECTIVE AND CATEGORY OF THE COURSE</w:t>
            </w:r>
          </w:p>
        </w:tc>
      </w:tr>
      <w:tr w:rsidR="00DE6E0A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In the light of clinical course information; to synthetize, update and consolidate the internal medicine knowledge from different branches; to teach and practice history taking and basic physical examination rules in the clinic; to ensure they can formulate an appropriate differential diagnosis and formulate effective management plans; to teach to recognize personal educational needs and to select and utilize appropriate resources to combine symptoms and clinical findings. </w:t>
            </w:r>
            <w:proofErr w:type="gramEnd"/>
          </w:p>
          <w:p w:rsidR="00DE6E0A" w:rsidRDefault="00DE6E0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DE6E0A">
              <w:trPr>
                <w:trHeight w:val="34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COURSE CATEGORY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Basic vocational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</w:tr>
            <w:tr w:rsidR="00DE6E0A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Specialization / Field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DE6E0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DE6E0A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Support lectures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DE6E0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DE6E0A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Transferable skill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DE6E0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DE6E0A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Humanities, Communication and Management skill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DE6E0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DE6E0A" w:rsidRDefault="00DE6E0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E6E0A" w:rsidRDefault="00DE6E0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E6E0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COURSE LEARNING OUTCOMES, SUB-SKILLS and COMPETENCIES</w:t>
            </w:r>
          </w:p>
        </w:tc>
      </w:tr>
      <w:tr w:rsidR="00DE6E0A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Students completing this course;</w:t>
            </w:r>
          </w:p>
          <w:p w:rsidR="00DE6E0A" w:rsidRDefault="00DE6E0A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6"/>
              <w:tblW w:w="8793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65"/>
              <w:gridCol w:w="5706"/>
              <w:gridCol w:w="1229"/>
              <w:gridCol w:w="993"/>
            </w:tblGrid>
            <w:tr w:rsidR="00DE6E0A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 xml:space="preserve">Sequence 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lastRenderedPageBreak/>
                    <w:t>No.</w:t>
                  </w:r>
                </w:p>
              </w:tc>
              <w:tc>
                <w:tcPr>
                  <w:tcW w:w="570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lastRenderedPageBreak/>
                    <w:t>Learning Output / Sub - Skills / Competencies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 xml:space="preserve">Education 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lastRenderedPageBreak/>
                    <w:t>method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lastRenderedPageBreak/>
                    <w:t xml:space="preserve">MR 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lastRenderedPageBreak/>
                    <w:t>Method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Can list the principles of obtaining information about the patient’s complaint</w:t>
                  </w:r>
                </w:p>
                <w:p w:rsidR="00DE6E0A" w:rsidRDefault="00493E2A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,</w:t>
                  </w:r>
                  <w: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take history and perform ınternal medicine examination.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EY1, EY2, EY4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ÖD1, ÖD3, ÖD4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Can evaluate emergency status of internal medicine patients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EY1, EY2, EY4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ÖD1, ÖD3, ÖD4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diagnose patients condition and if it is necassary be able to gather the information about the patients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EY1, EY2, EY4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DE6E0A" w:rsidRDefault="00493E2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ÖD1, ÖD3, ÖD4</w:t>
                  </w:r>
                </w:p>
              </w:tc>
            </w:tr>
          </w:tbl>
          <w:p w:rsidR="00DE6E0A" w:rsidRDefault="00DE6E0A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p w:rsidR="00DE6E0A" w:rsidRDefault="00DE6E0A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E6E0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GENERAL COMPETENCIES:</w:t>
            </w:r>
          </w:p>
        </w:tc>
      </w:tr>
      <w:tr w:rsidR="00DE6E0A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numPr>
                <w:ilvl w:val="0"/>
                <w:numId w:val="1"/>
              </w:numPr>
              <w:spacing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Productive</w:t>
            </w:r>
          </w:p>
          <w:p w:rsidR="00DE6E0A" w:rsidRDefault="00493E2A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Rational</w:t>
            </w:r>
          </w:p>
          <w:p w:rsidR="00DE6E0A" w:rsidRDefault="00493E2A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Creative</w:t>
            </w:r>
          </w:p>
          <w:p w:rsidR="00DE6E0A" w:rsidRDefault="00493E2A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Ethical</w:t>
            </w:r>
          </w:p>
          <w:p w:rsidR="00DE6E0A" w:rsidRDefault="00493E2A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Respectful to differences</w:t>
            </w:r>
          </w:p>
          <w:p w:rsidR="00DE6E0A" w:rsidRDefault="00493E2A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social issues</w:t>
            </w:r>
          </w:p>
          <w:p w:rsidR="00DE6E0A" w:rsidRDefault="00493E2A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own language effectively</w:t>
            </w:r>
          </w:p>
          <w:p w:rsidR="00DE6E0A" w:rsidRDefault="00493E2A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environment</w:t>
            </w:r>
          </w:p>
          <w:p w:rsidR="00DE6E0A" w:rsidRDefault="00493E2A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a foreign language effectively</w:t>
            </w:r>
          </w:p>
          <w:p w:rsidR="00DE6E0A" w:rsidRDefault="00493E2A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adapt to different social roles in various situations</w:t>
            </w:r>
          </w:p>
          <w:p w:rsidR="00DE6E0A" w:rsidRDefault="00493E2A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work as a team member</w:t>
            </w:r>
          </w:p>
          <w:p w:rsidR="00DE6E0A" w:rsidRDefault="00493E2A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time effectively</w:t>
            </w:r>
          </w:p>
          <w:p w:rsidR="00DE6E0A" w:rsidRDefault="00493E2A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Having a critical mind</w:t>
            </w:r>
          </w:p>
        </w:tc>
      </w:tr>
    </w:tbl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E6E0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CONTENTS</w:t>
            </w:r>
          </w:p>
        </w:tc>
      </w:tr>
      <w:tr w:rsidR="00DE6E0A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At the end of the course students will be expected to have enough knowledge of internal medicine from different branches; to satisfactorily take patient history and perform basic physical examination in the clinic; to formulate an appropriate differential diagnosis and to formulate effective management plans; and to recognize personal educational needs and to select and utilize appropriate resources to combine symptoms and clinical findings. </w:t>
            </w:r>
            <w:proofErr w:type="gramEnd"/>
          </w:p>
          <w:p w:rsidR="00DE6E0A" w:rsidRDefault="00DE6E0A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E6E0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TEXTBOOKS AND SUPPLEMENTARY READINGS</w:t>
            </w:r>
          </w:p>
        </w:tc>
      </w:tr>
      <w:tr w:rsidR="00DE6E0A">
        <w:trPr>
          <w:trHeight w:val="1089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Textbooks</w:t>
            </w:r>
          </w:p>
          <w:p w:rsidR="00DE6E0A" w:rsidRDefault="00493E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Harrison’s Principles of InternalMedicine. 17th Ed. McGrawHill. 2008</w:t>
            </w:r>
          </w:p>
          <w:p w:rsidR="00DE6E0A" w:rsidRDefault="00493E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Sleisenger andFordtran’sGastrointestinalandLiverDisease. 9th Ed. Saunders. 2010</w:t>
            </w:r>
          </w:p>
          <w:p w:rsidR="00DE6E0A" w:rsidRDefault="00493E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Rheumatology, Hochber, Silman, Smolen, Weinblat, Weismam, Mosby</w:t>
            </w:r>
          </w:p>
          <w:p w:rsidR="00DE6E0A" w:rsidRDefault="00493E2A">
            <w:pPr>
              <w:ind w:right="-11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Arthritisandalliedconditions, Koopman,  LWW</w:t>
            </w:r>
          </w:p>
          <w:p w:rsidR="00DE6E0A" w:rsidRDefault="00493E2A">
            <w:pPr>
              <w:ind w:right="-11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Türk Nefroloji Derneği Nefroloji kitabı-Editörler: Prof Dr Özkan Güngör ve diğerleri. Akademisyen kitabevi A.Ş. Ankara 2021</w:t>
            </w:r>
          </w:p>
          <w:p w:rsidR="00DE6E0A" w:rsidRDefault="00DE6E0A">
            <w:pPr>
              <w:ind w:right="-11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E6E0A" w:rsidRDefault="00493E2A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Supplemetary readings</w:t>
            </w:r>
          </w:p>
          <w:p w:rsidR="00DE6E0A" w:rsidRDefault="00493E2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Gastroenterohepatoloji. Editör: Atila Ökten. İstanbul Üniversitesi, Temel ve Klinik Bilimler Ders Kitapları. Nobel Tıp Kitapevi. 2001. </w:t>
            </w:r>
          </w:p>
          <w:p w:rsidR="00DE6E0A" w:rsidRDefault="00493E2A">
            <w:pPr>
              <w:ind w:right="-11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Primer on Kidney Disease. Editor: Arthur Greenberg MD. National Kidney Foundation. Saunders Elsevier, Philedelphia USA.</w:t>
            </w:r>
          </w:p>
          <w:p w:rsidR="00DE6E0A" w:rsidRDefault="00DE6E0A">
            <w:pPr>
              <w:widowControl w:val="0"/>
              <w:rPr>
                <w:sz w:val="14"/>
                <w:szCs w:val="14"/>
              </w:rPr>
            </w:pPr>
          </w:p>
        </w:tc>
      </w:tr>
    </w:tbl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E6E0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ASSESSMENT AND EVALUATION SYSTEM</w:t>
            </w:r>
          </w:p>
        </w:tc>
      </w:tr>
      <w:tr w:rsidR="00DE6E0A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DE6E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</w:p>
          <w:tbl>
            <w:tblPr>
              <w:tblStyle w:val="ab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DE6E0A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Studies during the year</w:t>
                  </w:r>
                </w:p>
              </w:tc>
              <w:tc>
                <w:tcPr>
                  <w:tcW w:w="1386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Percent grade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Clerkship Examination </w:t>
                  </w:r>
                </w:p>
              </w:tc>
              <w:tc>
                <w:tcPr>
                  <w:tcW w:w="1386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%60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Structured Oral Examination </w:t>
                  </w:r>
                </w:p>
              </w:tc>
              <w:tc>
                <w:tcPr>
                  <w:tcW w:w="1386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%40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(Structured Subjective Clinical Examination)</w:t>
                  </w:r>
                </w:p>
              </w:tc>
              <w:tc>
                <w:tcPr>
                  <w:tcW w:w="1386" w:type="dxa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Attendance </w:t>
                  </w:r>
                </w:p>
              </w:tc>
              <w:tc>
                <w:tcPr>
                  <w:tcW w:w="1386" w:type="dxa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Laboratory</w:t>
                  </w:r>
                </w:p>
              </w:tc>
              <w:tc>
                <w:tcPr>
                  <w:tcW w:w="1386" w:type="dxa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Clinical Practice</w:t>
                  </w:r>
                </w:p>
              </w:tc>
              <w:tc>
                <w:tcPr>
                  <w:tcW w:w="1386" w:type="dxa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Field study</w:t>
                  </w:r>
                </w:p>
              </w:tc>
              <w:tc>
                <w:tcPr>
                  <w:tcW w:w="1386" w:type="dxa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Lesson Specific Internship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(if there is) </w:t>
                  </w:r>
                </w:p>
              </w:tc>
              <w:tc>
                <w:tcPr>
                  <w:tcW w:w="1386" w:type="dxa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Homework</w:t>
                  </w:r>
                </w:p>
              </w:tc>
              <w:tc>
                <w:tcPr>
                  <w:tcW w:w="1386" w:type="dxa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Presentation</w:t>
                  </w:r>
                </w:p>
              </w:tc>
              <w:tc>
                <w:tcPr>
                  <w:tcW w:w="1386" w:type="dxa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Project</w:t>
                  </w:r>
                </w:p>
              </w:tc>
              <w:tc>
                <w:tcPr>
                  <w:tcW w:w="1386" w:type="dxa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Seminar</w:t>
                  </w:r>
                </w:p>
              </w:tc>
              <w:tc>
                <w:tcPr>
                  <w:tcW w:w="1386" w:type="dxa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 Based Learning</w:t>
                  </w:r>
                </w:p>
              </w:tc>
              <w:tc>
                <w:tcPr>
                  <w:tcW w:w="1386" w:type="dxa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Others</w:t>
                  </w:r>
                </w:p>
              </w:tc>
              <w:tc>
                <w:tcPr>
                  <w:tcW w:w="1386" w:type="dxa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TOTAL</w:t>
                  </w:r>
                </w:p>
              </w:tc>
              <w:tc>
                <w:tcPr>
                  <w:tcW w:w="1386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DE6E0A" w:rsidRDefault="00DE6E0A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:rsidR="00DE6E0A" w:rsidRDefault="00493E2A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NOTES:</w:t>
            </w:r>
          </w:p>
          <w:p w:rsidR="00DE6E0A" w:rsidRDefault="00493E2A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Ders katılımında devamsızlığı %80’in altında olan öğrenciler sınava giremez.</w:t>
            </w:r>
          </w:p>
          <w:p w:rsidR="00DE6E0A" w:rsidRDefault="00493E2A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Toplam  %60 altı alan öğrenciler başarısız sayılırlar.</w:t>
            </w:r>
          </w:p>
          <w:p w:rsidR="00DE6E0A" w:rsidRDefault="00493E2A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Teorik sınavdan 60 dan daha düşük not alan öğrenci sözlü sınava alınmaz.</w:t>
            </w:r>
          </w:p>
          <w:p w:rsidR="00DE6E0A" w:rsidRDefault="00DE6E0A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  <w:u w:val="single"/>
              </w:rPr>
            </w:pPr>
          </w:p>
          <w:p w:rsidR="00DE6E0A" w:rsidRDefault="00DE6E0A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  <w:u w:val="single"/>
              </w:rPr>
            </w:pPr>
          </w:p>
          <w:p w:rsidR="00DE6E0A" w:rsidRDefault="00493E2A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4"/>
                <w:szCs w:val="14"/>
              </w:rPr>
              <w:t>Assessment and Evaluation System is organized according to T.C. Maltepe University Faculty of Medicine Education and Training Regulations.</w:t>
            </w:r>
          </w:p>
        </w:tc>
      </w:tr>
    </w:tbl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E6E0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ECTS STUDENT WORKLOAD TABLE</w:t>
            </w:r>
          </w:p>
          <w:p w:rsidR="00DE6E0A" w:rsidRDefault="00DE6E0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E6E0A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DE6E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d"/>
              <w:tblW w:w="8505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93"/>
              <w:gridCol w:w="1032"/>
              <w:gridCol w:w="1305"/>
              <w:gridCol w:w="875"/>
            </w:tblGrid>
            <w:tr w:rsidR="00DE6E0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DE6E0A" w:rsidRDefault="00493E2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Activities</w:t>
                  </w:r>
                </w:p>
              </w:tc>
              <w:tc>
                <w:tcPr>
                  <w:tcW w:w="1032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Number</w:t>
                  </w:r>
                </w:p>
              </w:tc>
              <w:tc>
                <w:tcPr>
                  <w:tcW w:w="130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Duration</w:t>
                  </w:r>
                </w:p>
                <w:p w:rsidR="00DE6E0A" w:rsidRDefault="00493E2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(hours)</w:t>
                  </w:r>
                </w:p>
              </w:tc>
              <w:tc>
                <w:tcPr>
                  <w:tcW w:w="87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Total work load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DE6E0A" w:rsidRDefault="00493E2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1032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118</w:t>
                  </w:r>
                </w:p>
              </w:tc>
              <w:tc>
                <w:tcPr>
                  <w:tcW w:w="130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118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DE6E0A" w:rsidRDefault="00493E2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Laboratory</w:t>
                  </w:r>
                </w:p>
              </w:tc>
              <w:tc>
                <w:tcPr>
                  <w:tcW w:w="1032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DE6E0A" w:rsidRDefault="00493E2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Practice</w:t>
                  </w:r>
                </w:p>
              </w:tc>
              <w:tc>
                <w:tcPr>
                  <w:tcW w:w="1032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90</w:t>
                  </w:r>
                </w:p>
              </w:tc>
              <w:tc>
                <w:tcPr>
                  <w:tcW w:w="130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90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DE6E0A" w:rsidRDefault="00493E2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Lesson specific internship </w:t>
                  </w:r>
                  <w:r>
                    <w:rPr>
                      <w:sz w:val="20"/>
                      <w:szCs w:val="20"/>
                    </w:rPr>
                    <w:t xml:space="preserve">(if there is) </w:t>
                  </w:r>
                </w:p>
              </w:tc>
              <w:tc>
                <w:tcPr>
                  <w:tcW w:w="1032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DE6E0A" w:rsidRDefault="00493E2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Field study</w:t>
                  </w:r>
                </w:p>
              </w:tc>
              <w:tc>
                <w:tcPr>
                  <w:tcW w:w="1032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DE6E0A" w:rsidRDefault="00493E2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Lesson study time out of class</w:t>
                  </w:r>
                  <w:r>
                    <w:rPr>
                      <w:sz w:val="20"/>
                      <w:szCs w:val="20"/>
                    </w:rPr>
                    <w:t xml:space="preserve"> (pre work, strengthen, etc)</w:t>
                  </w:r>
                </w:p>
              </w:tc>
              <w:tc>
                <w:tcPr>
                  <w:tcW w:w="1032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118</w:t>
                  </w:r>
                </w:p>
              </w:tc>
              <w:tc>
                <w:tcPr>
                  <w:tcW w:w="130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118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DE6E0A" w:rsidRDefault="00493E2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Presentation / Preparing seminar</w:t>
                  </w:r>
                </w:p>
              </w:tc>
              <w:tc>
                <w:tcPr>
                  <w:tcW w:w="1032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0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7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DE6E0A" w:rsidRDefault="00493E2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1032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DE6E0A" w:rsidRDefault="00493E2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Homework</w:t>
                  </w:r>
                </w:p>
              </w:tc>
              <w:tc>
                <w:tcPr>
                  <w:tcW w:w="1032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DE6E0A" w:rsidRDefault="00DE6E0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:rsidR="00DE6E0A" w:rsidRDefault="00DE6E0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DE6E0A" w:rsidRDefault="00493E2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İnterval examinations</w:t>
                  </w:r>
                </w:p>
              </w:tc>
              <w:tc>
                <w:tcPr>
                  <w:tcW w:w="1032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DE6E0A" w:rsidRDefault="00493E2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Clerkship Examination </w:t>
                  </w:r>
                </w:p>
              </w:tc>
              <w:tc>
                <w:tcPr>
                  <w:tcW w:w="1032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7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8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7630" w:type="dxa"/>
                  <w:gridSpan w:val="3"/>
                </w:tcPr>
                <w:p w:rsidR="00DE6E0A" w:rsidRDefault="00493E2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Total work load </w:t>
                  </w:r>
                </w:p>
              </w:tc>
              <w:tc>
                <w:tcPr>
                  <w:tcW w:w="875" w:type="dxa"/>
                  <w:vAlign w:val="center"/>
                </w:tcPr>
                <w:p w:rsidR="00DE6E0A" w:rsidRDefault="00493E2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346</w:t>
                  </w:r>
                </w:p>
              </w:tc>
            </w:tr>
          </w:tbl>
          <w:p w:rsidR="00DE6E0A" w:rsidRDefault="00DE6E0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DE6E0A" w:rsidRDefault="00DE6E0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E6E0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RELATIONSHIP BETWEEN INTERNAL MEDICINE COURSE LEARNING OUTCOMES AND MEDICAL EDUCATION PROGRAMME KEY LEARNING OUTCOMES</w:t>
            </w:r>
          </w:p>
          <w:p w:rsidR="00DE6E0A" w:rsidRDefault="00DE6E0A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DE6E0A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DE6E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</w:p>
          <w:tbl>
            <w:tblPr>
              <w:tblStyle w:val="af"/>
              <w:tblW w:w="850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DE6E0A">
              <w:tc>
                <w:tcPr>
                  <w:tcW w:w="577" w:type="dxa"/>
                  <w:vMerge w:val="restart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Competencies/ Outcomes</w:t>
                  </w:r>
                </w:p>
              </w:tc>
              <w:tc>
                <w:tcPr>
                  <w:tcW w:w="2205" w:type="dxa"/>
                  <w:gridSpan w:val="5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Level of Contribution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vertAlign w:val="superscript"/>
                    </w:rPr>
                    <w:footnoteReference w:id="2"/>
                  </w:r>
                  <w:r>
                    <w:rPr>
                      <w:rFonts w:ascii="Symbol" w:eastAsia="Symbol" w:hAnsi="Symbol" w:cs="Symbol"/>
                      <w:b/>
                      <w:sz w:val="18"/>
                      <w:szCs w:val="18"/>
                      <w:vertAlign w:val="superscript"/>
                    </w:rPr>
                    <w:t></w:t>
                  </w:r>
                </w:p>
                <w:p w:rsidR="00DE6E0A" w:rsidRDefault="00DE6E0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DE6E0A">
              <w:tc>
                <w:tcPr>
                  <w:tcW w:w="577" w:type="dxa"/>
                  <w:vMerge/>
                  <w:vAlign w:val="center"/>
                </w:tcPr>
                <w:p w:rsidR="00DE6E0A" w:rsidRDefault="00DE6E0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:rsidR="00DE6E0A" w:rsidRDefault="00DE6E0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DE6E0A">
              <w:tc>
                <w:tcPr>
                  <w:tcW w:w="577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explain the normal structure and functions of the organism.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DE6E0A">
              <w:tc>
                <w:tcPr>
                  <w:tcW w:w="577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explain the pathogenesis, clinical and diagnostic features of internal medicine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DE6E0A">
              <w:tc>
                <w:tcPr>
                  <w:tcW w:w="577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take history and perform physical examination.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</w:p>
              </w:tc>
            </w:tr>
            <w:tr w:rsidR="00DE6E0A">
              <w:tc>
                <w:tcPr>
                  <w:tcW w:w="577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723" w:type="dxa"/>
                </w:tcPr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perform first step interventions and refer and transfer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cases  in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life threatening emergency situations.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</w:p>
              </w:tc>
            </w:tr>
            <w:tr w:rsidR="00DE6E0A">
              <w:tc>
                <w:tcPr>
                  <w:tcW w:w="577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perform necessary basic medical interventions for the diagnosis and treatment 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DE6E0A">
              <w:tc>
                <w:tcPr>
                  <w:tcW w:w="577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preventive measures.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DE6E0A">
              <w:tc>
                <w:tcPr>
                  <w:tcW w:w="577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Having sufficient knowledge about the structure and process of the National Health System.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DE6E0A">
              <w:tc>
                <w:tcPr>
                  <w:tcW w:w="577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define legal responsibilities and ethical principles. 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</w:p>
              </w:tc>
            </w:tr>
            <w:tr w:rsidR="00DE6E0A">
              <w:tc>
                <w:tcPr>
                  <w:tcW w:w="577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723" w:type="dxa"/>
                </w:tcPr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perform first step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care  of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most prevalent disorders in the community  with effective  evidence based medical methods.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</w:p>
              </w:tc>
            </w:tr>
            <w:tr w:rsidR="00DE6E0A">
              <w:tc>
                <w:tcPr>
                  <w:tcW w:w="577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23" w:type="dxa"/>
                </w:tcPr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organize and implement scientific meetings and projects 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DE6E0A">
              <w:tc>
                <w:tcPr>
                  <w:tcW w:w="577" w:type="dxa"/>
                  <w:vAlign w:val="center"/>
                </w:tcPr>
                <w:p w:rsidR="00DE6E0A" w:rsidRDefault="00493E2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lastRenderedPageBreak/>
                    <w:t>11</w:t>
                  </w:r>
                </w:p>
              </w:tc>
              <w:tc>
                <w:tcPr>
                  <w:tcW w:w="5723" w:type="dxa"/>
                </w:tcPr>
                <w:p w:rsidR="00DE6E0A" w:rsidRDefault="00493E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use a major foreign language sufficient enough for follow up of literature and update of medical knowledge; able to use computer and statistical skills for the evaluation of scientific studies. 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493E2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DE6E0A">
              <w:tc>
                <w:tcPr>
                  <w:tcW w:w="577" w:type="dxa"/>
                  <w:vAlign w:val="center"/>
                </w:tcPr>
                <w:p w:rsidR="00DE6E0A" w:rsidRDefault="00DE6E0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</w:p>
                <w:p w:rsidR="00DE6E0A" w:rsidRDefault="00DE6E0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723" w:type="dxa"/>
                </w:tcPr>
                <w:p w:rsidR="00DE6E0A" w:rsidRDefault="00DE6E0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DE6E0A" w:rsidRDefault="00DE6E0A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DE6E0A" w:rsidRDefault="00DE6E0A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E6E0A" w:rsidRDefault="00DE6E0A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E6E0A" w:rsidRDefault="00DE6E0A">
      <w:pPr>
        <w:rPr>
          <w:rFonts w:ascii="Times New Roman" w:eastAsia="Times New Roman" w:hAnsi="Times New Roman" w:cs="Times New Roman"/>
          <w:b/>
        </w:rPr>
      </w:pPr>
    </w:p>
    <w:p w:rsidR="00DE6E0A" w:rsidRDefault="00DE6E0A">
      <w:pPr>
        <w:rPr>
          <w:b/>
        </w:rPr>
      </w:pPr>
    </w:p>
    <w:tbl>
      <w:tblPr>
        <w:tblStyle w:val="af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E6E0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PHASE 4 MED 401 INTERNAL MEDICINE CLERKSHIP COURSE LIST AND RANKING</w:t>
            </w:r>
          </w:p>
        </w:tc>
      </w:tr>
      <w:tr w:rsidR="00DE6E0A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DE6E0A">
            <w:pPr>
              <w:widowControl w:val="0"/>
              <w:rPr>
                <w:b/>
                <w:sz w:val="18"/>
                <w:szCs w:val="18"/>
              </w:rPr>
            </w:pPr>
          </w:p>
          <w:tbl>
            <w:tblPr>
              <w:tblStyle w:val="af1"/>
              <w:tblW w:w="8505" w:type="dxa"/>
              <w:tblInd w:w="132" w:type="dxa"/>
              <w:tblLayout w:type="fixed"/>
              <w:tblLook w:val="0400" w:firstRow="0" w:lastRow="0" w:firstColumn="0" w:lastColumn="0" w:noHBand="0" w:noVBand="1"/>
            </w:tblPr>
            <w:tblGrid>
              <w:gridCol w:w="961"/>
              <w:gridCol w:w="207"/>
              <w:gridCol w:w="1038"/>
              <w:gridCol w:w="966"/>
              <w:gridCol w:w="3025"/>
              <w:gridCol w:w="2308"/>
            </w:tblGrid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1st Week</w:t>
                  </w:r>
                </w:p>
              </w:tc>
              <w:tc>
                <w:tcPr>
                  <w:tcW w:w="200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TIME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LESSON SUBJECT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LECTURER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Monday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Opening ceremony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and  Welcome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to the Clinics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Bedside training (Interview with the patient - anamnesis)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Gülbüz SEZGİN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General principles of physical examination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Gülbüz SEZGİN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LUNCH BREAK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Interviews with patients – patients medical history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Head and Neck examination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Fatih Öner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Bedside training- Head and Neck examination)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Fatih Öner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Tuesday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BEDSIDE TRAINING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Visiting board patients 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Bedside training - Clinical characteristics of patients receiving chemotherapy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Orhan TÜRKEN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Bedside training - Clinical characteristics of patients receiving chemotherapy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Orhan TÜRKEN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LUNCH BREAK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Behçet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Abdominal examination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Jaundiced patient approach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Wednesday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Bedside training abdominal examination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Systemic lupus erythematosus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ASISTANT TRAINING-CASE REPORT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Approach to the patient with diarrhea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Gülbüz SEZGİN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Extremity examination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Thursday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BEDSIDE TRAINING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Bedside training of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rheumatology  patients</w:t>
                  </w:r>
                  <w:proofErr w:type="gramEnd"/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Bedside training of rheumatology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LUNCH BREAK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Dispepsia approach to patient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Spondyloarthropaties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Spondyloarthropaties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Friday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LUNCH BREAK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2nd Week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Monday 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NEPHROLOGY PRACTICE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Clinical presentation of the kidney disease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Symptoms and findings in rheumatological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Symptoms and findings in rheumatological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Approach to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the  patient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with Constipation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Gülbüz SEZGİN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Tuesday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Laboratory evaluation of kidney diseases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Fluid- Electrolyte Disorders(1)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Fluid- Electrolyte Disorders(2)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Acide Base balance disturbances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Endocrine hypertension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240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Wednesday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Bedside training- Extremity examination )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Bedside training- Extremity examination)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ASISTANT TRAINING-CASE REPORT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Approach and treatment of glomerulonephritis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8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Vasculitis and secondary gloemrüloneprihitis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16:00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16:50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Crohn's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8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8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Thursday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Bedside training - Hypertensive emergency clinical follow-up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Endocrine Emergencies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Endocrine Emergencies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Amiloidosis, Multiple Myeloma, Light Chain disease and the kidney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Oncological emergencies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Orhan TÜRKEN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8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Friday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Lymphadenopathy (LAP)Differential diagnosis and lymphomas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Hematologyc Emergencies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3rd Week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416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lastRenderedPageBreak/>
                    <w:t xml:space="preserve">Monday 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Managemnt of Bleeding Disorders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Bedside training(Liver function disorders)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Systemic Vasculitis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Rheumatoid Arthritis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Rheumatoid Arthritis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16:00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16:50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Chronic Hepatitis B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Tuesday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Bedside training Thyroid examination - Goiter approach to the patient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Colorectal cancer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Orhan TÜRKEN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Connective Tissue Diseases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Connective Tissue Diseases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Serological Tests in Rheumatology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16:00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16:50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Acute joint rheumatism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Wednesday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Shock - Cardiopulmonary Resuscitation and training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Fatih Öner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Bedside Training Shock - Cardiopulmonary Resuscitation and training)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Fatih Öner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ASISTANT TRAINING-CASE REPORT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Acid approach to patient-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Celiac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Breast Cancer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Orhan TÜRKEN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Thursday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Thyroiditis: Hypothyroidism and hyperthyroidism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Thyroiditis: Hypothyroidism and hyperthyroidism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Diabetes Mellitus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Diabetes Mellitus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Endocrine diseases and heart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16:00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16:50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Familial Mediterranean Fever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Friday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Evaluating of Geriatric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Işıl Özbal TEVETOĞLU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Bone Marrow Deficiency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4th Week</w:t>
                  </w: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Monday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Evaluation of patient with splenomegaly and Chronic Myeloproliferative disorders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Blood Transfusion, endications and complications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Female genital tract cancers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Orhan TÜRKEN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Cancers of unknown primary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Orhan TÜRKEN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Alcholic liver disease- nonalcoholic liver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Tuesday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Bedside training Examination of the thyroid - goiter approach to the patient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Bedside training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Diabetic Nephropathy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Ulcerative colitis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Emergencies</w:t>
                  </w:r>
                </w:p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Gülbüz SEZGİN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16:00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16:50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Irritable bowel syndrome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Wednesday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PHT's patient examination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Primary biliary cirhosis-primary sclerosing cholangitis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ASISTANT TRAINING-CASE REPORT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Diagnostic methods in oncological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Orhan TÜRKEN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Lower and Upper Gastrointestinal Bleeding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16:00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16:50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Lower and Upper Gastrointestinal Bleeding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Thursday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Bedside training (Cirrhosis / PHT's patient examination)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Acute kidney injury; New perspectives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Hereditary kidney disease-Autosomal dominan polycyctic Kidney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Hereditary cystic kidney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Lung Cancer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Orhan TÜRKEN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16:00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16:50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Chronic Hepatitis C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Friday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Emergencies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Gülbüz SEZGİN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Tubulointersitisel nephritis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Nodular goiter and thyroid cancer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Adrenal Gland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Adrenal Gland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5th Week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Monday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Complications in Geriatric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Işıl Özbay TEVETOĞLU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Crush syndrome, Tasc Nefrology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Malignities and glomeruloneprihitis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Gastroesophageal reflux disease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Peptic ulcer patient approach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8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Tuesday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Parathyroid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Acute and chronic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pancreatitis,pancreatic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cancer and gallstones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End stage renal disease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Replacement of kidney function treatments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Renal Transplantation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Wednesday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Bedside training (Percutaneous Interventions - To be noted on)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Gülbüz SEZGİN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40" w:lineRule="auto"/>
                    <w:rPr>
                      <w:rFonts w:ascii="Times New Roman" w:eastAsia="Times New Roman" w:hAnsi="Times New Roman" w:cs="Times New Roman"/>
                      <w:color w:val="202124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02124"/>
                      <w:sz w:val="20"/>
                      <w:szCs w:val="20"/>
                    </w:rPr>
                    <w:t>Bedside training-Invasive interventions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Gülbüz SEZGİN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ASISTANT TRAINING-CASE REPORT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Acute leukemias and myelodysplastic syndromes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Plasma cell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16:00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16:50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Aproach to the trombosyte disease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Thursday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BEDSIDE TRAINING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Visiting board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Pregnancy and the kidney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Emre TUTAL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Renovascular Hypertension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Emre TUTAL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Hypophyseal Diseases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Hypophyseal Diseases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266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Osteoporosis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Gülbüz SEZGİN</w:t>
                  </w:r>
                </w:p>
              </w:tc>
            </w:tr>
            <w:tr w:rsidR="00DE6E0A">
              <w:trPr>
                <w:gridAfter w:val="5"/>
                <w:wAfter w:w="7544" w:type="dxa"/>
                <w:trHeight w:val="230"/>
              </w:trPr>
              <w:tc>
                <w:tcPr>
                  <w:tcW w:w="961" w:type="dxa"/>
                  <w:tcBorders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lastRenderedPageBreak/>
                    <w:t>Friday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BEDSIDE TRAINING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NEPHROLOGY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NEPHROLOGY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NEPHROLOGY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NEPHROLOGY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NEPHROLOGY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6th Week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Monday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HEMATOLOGY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HEMATOLOGY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HEMATOLOGY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HEMATOLOGY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HEMATOLOGY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Tuesday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HEMATOLOGY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Stem Cells and stem Cell transfusion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Ali Hakan KAYA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Free Study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Free study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Free study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Wednesday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Principars of Medical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Oncology;Cancer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pathogenesis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Orhan TURKAN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Oncology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Orhan TURKAN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ASISTANT TRAINING-CASE REPORT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Oncology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Orhan TÜRKEN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Oncology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Orhan TÜRKEN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Thursday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Autoimmune Hepatitis,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cirrhosis,Genetic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diseases of Liver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Colorectal polips, Inflammatory diseases of Colon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LUNCH BREAK 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Esophagus diseases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.,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gastritis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410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Friday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GASTROENTEROLOGY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Hüseyin S. BOZKURT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7th Week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Monday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FATİH O.K.-GÜLBÜZ S.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FATİH O.K.-GÜLBÜZ S.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FATİH O.K.-GÜLBÜZ S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FATİH O.K.-GÜLBÜZ S.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FATİH O.K.-GÜLBÜZ S.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Tuesday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RHEUMATOLOGY PRACTICE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Selim NALBANT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Wednesday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FATİH O.K.-GÜLBÜZ S.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FATİH O.K.-GÜLBÜZ S.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ASISTANT TRAINING-CASE REPORTS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Itır YEĞENAĞA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FATİH O.K.-GÜLBÜZ S.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FATİH O.K.-GÜLBÜZ S.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Thursday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BEDSIDE TRAINING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FATİH O.K.-GÜLBÜZ S.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FATİH O.K.-GÜLBÜZ S.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FATİH O.K.-GÜLBÜZ S.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FATİH O.K.-GÜLBÜZ S.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INTERNAL MEDICINE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FATİH O.K.-GÜLBÜZ S.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Friday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08:30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10:00     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BEDSIDE TRAINING </w:t>
                  </w:r>
                </w:p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Visiting board patients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10:00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10:50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ENDOCRINOLOGY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11:00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11:50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ENDOCRINOLOGY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12:00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12:50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LUNCH BREAK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13:00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ENDOCRINOLOGY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14:00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14:50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ENDOCRINOLOGY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  15:00      -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15:50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ENDOCRINOLOGY PRACTICE</w:t>
                  </w: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Eşref ÖZER</w:t>
                  </w: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nil"/>
                    <w:left w:val="nil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8th Week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Monday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Free Study 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Tuesday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Free Study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Wednesday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Free Study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Thursday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THEORETICAL EXAM</w:t>
                  </w: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Friday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493E2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PRACTICAL  EXAM</w:t>
                  </w:r>
                  <w:proofErr w:type="gramEnd"/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E6E0A">
              <w:trPr>
                <w:trHeight w:val="113"/>
              </w:trPr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E6E0A" w:rsidRDefault="00DE6E0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DE6E0A" w:rsidRDefault="00DE6E0A">
            <w:pPr>
              <w:widowControl w:val="0"/>
              <w:rPr>
                <w:b/>
                <w:sz w:val="18"/>
                <w:szCs w:val="18"/>
              </w:rPr>
            </w:pPr>
          </w:p>
          <w:p w:rsidR="00DE6E0A" w:rsidRDefault="00DE6E0A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:rsidR="00DE6E0A" w:rsidRDefault="00DE6E0A">
      <w:pPr>
        <w:jc w:val="center"/>
        <w:sectPr w:rsidR="00DE6E0A"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p w:rsidR="00DE6E0A" w:rsidRDefault="00DE6E0A">
      <w:pPr>
        <w:jc w:val="center"/>
        <w:rPr>
          <w:b/>
        </w:rPr>
      </w:pPr>
      <w:bookmarkStart w:id="1" w:name="_gjdgxs" w:colFirst="0" w:colLast="0"/>
      <w:bookmarkEnd w:id="1"/>
    </w:p>
    <w:p w:rsidR="00DE6E0A" w:rsidRDefault="00DE6E0A">
      <w:pPr>
        <w:rPr>
          <w:b/>
        </w:rPr>
      </w:pPr>
    </w:p>
    <w:tbl>
      <w:tblPr>
        <w:tblStyle w:val="af2"/>
        <w:tblpPr w:leftFromText="141" w:rightFromText="141" w:vertAnchor="page" w:horzAnchor="margin" w:tblpY="1841"/>
        <w:tblW w:w="680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DE6E0A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EDUCATIONAL METHODS GUIDE</w:t>
            </w:r>
          </w:p>
        </w:tc>
      </w:tr>
      <w:tr w:rsidR="00DE6E0A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DE6E0A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3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Amphitheatre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the courses applied in preclinical education where the whole class is together.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courses applied in small groups during the clinical period.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Lab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laboratory courses applied in the preclinical period.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Skill Training App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It is the work that the student does on a model or mannequin before meeting with the real patient, which will be </w:t>
                  </w:r>
                  <w:proofErr w:type="gramStart"/>
                  <w:r>
                    <w:rPr>
                      <w:sz w:val="12"/>
                      <w:szCs w:val="12"/>
                    </w:rPr>
                    <w:t>done</w:t>
                  </w:r>
                  <w:proofErr w:type="gramEnd"/>
                  <w:r>
                    <w:rPr>
                      <w:sz w:val="12"/>
                      <w:szCs w:val="12"/>
                    </w:rPr>
                    <w:t xml:space="preserve"> in the Virtual Clinic or other environment.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 Education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activities that provide clinical competence by applying bedside training with real patients or models under the supervision of trainers.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Independent Study Hours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the periods in the curriculum for the student to repeat what they have learned and to prepare for new lesson sessions.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Community Based Education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Field practices, non-unit professional practices, etc. includes.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learning.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Private Study module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applications that will enable the student to gain in-depth knowledge about a subject individually or as a group.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Scientific Research study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applications aimed at improving the scientific research competence of the student.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If this code is used, the training method should be written in detail.</w:t>
                  </w:r>
                </w:p>
              </w:tc>
            </w:tr>
          </w:tbl>
          <w:p w:rsidR="00DE6E0A" w:rsidRDefault="00DE6E0A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E6E0A" w:rsidRDefault="00DE6E0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18"/>
          <w:szCs w:val="18"/>
        </w:rPr>
      </w:pPr>
    </w:p>
    <w:tbl>
      <w:tblPr>
        <w:tblStyle w:val="af4"/>
        <w:tblpPr w:leftFromText="141" w:rightFromText="141" w:vertAnchor="text" w:tblpX="7150" w:tblpY="131"/>
        <w:tblW w:w="680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DE6E0A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493E2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MEASUREMENT EVALUATION METHODS GUIDE</w:t>
            </w:r>
          </w:p>
        </w:tc>
      </w:tr>
      <w:tr w:rsidR="00DE6E0A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E6E0A" w:rsidRDefault="00DE6E0A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5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Theoretical Exam ( Multiple </w:t>
                  </w:r>
                  <w:proofErr w:type="gramStart"/>
                  <w:r>
                    <w:rPr>
                      <w:sz w:val="12"/>
                      <w:szCs w:val="12"/>
                    </w:rPr>
                    <w:t>Elective , Multiple</w:t>
                  </w:r>
                  <w:proofErr w:type="gramEnd"/>
                  <w:r>
                    <w:rPr>
                      <w:sz w:val="12"/>
                      <w:szCs w:val="12"/>
                    </w:rPr>
                    <w:t xml:space="preserve"> Optional etc Questions containing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 committee is the exam used in the final exams.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Practical exam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should be used for laboratory applications.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Classical Verbal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DE6E0A" w:rsidP="008723B8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Structured Oral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an oral exam in which questions and answers are prepared on a form beforehand.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Objective Structured Clinical Examination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Clinical Act Execution Exam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ICE ( Business head Evaluation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the evaluation made by the trainer on the student at the bedside or during the practice.</w:t>
                  </w:r>
                </w:p>
              </w:tc>
            </w:tr>
            <w:tr w:rsidR="00DE6E0A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DE6E0A" w:rsidRDefault="00493E2A" w:rsidP="008723B8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 statement must be made.</w:t>
                  </w:r>
                </w:p>
              </w:tc>
            </w:tr>
          </w:tbl>
          <w:p w:rsidR="00DE6E0A" w:rsidRDefault="00DE6E0A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p w:rsidR="00DE6E0A" w:rsidRDefault="00DE6E0A">
      <w:pPr>
        <w:rPr>
          <w:b/>
        </w:rPr>
      </w:pPr>
    </w:p>
    <w:sectPr w:rsidR="00DE6E0A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6B5" w:rsidRDefault="006B66B5">
      <w:pPr>
        <w:spacing w:line="240" w:lineRule="auto"/>
      </w:pPr>
      <w:r>
        <w:separator/>
      </w:r>
    </w:p>
  </w:endnote>
  <w:endnote w:type="continuationSeparator" w:id="0">
    <w:p w:rsidR="006B66B5" w:rsidRDefault="006B66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6B5" w:rsidRDefault="006B66B5">
      <w:pPr>
        <w:spacing w:line="240" w:lineRule="auto"/>
      </w:pPr>
      <w:r>
        <w:separator/>
      </w:r>
    </w:p>
  </w:footnote>
  <w:footnote w:type="continuationSeparator" w:id="0">
    <w:p w:rsidR="006B66B5" w:rsidRDefault="006B66B5">
      <w:pPr>
        <w:spacing w:line="240" w:lineRule="auto"/>
      </w:pPr>
      <w:r>
        <w:continuationSeparator/>
      </w:r>
    </w:p>
  </w:footnote>
  <w:footnote w:id="1">
    <w:p w:rsidR="00DE6E0A" w:rsidRDefault="00493E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</w:p>
  </w:footnote>
  <w:footnote w:id="2">
    <w:p w:rsidR="00DE6E0A" w:rsidRDefault="00493E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Symbol" w:eastAsia="Symbol" w:hAnsi="Symbol" w:cs="Symbol"/>
          <w:color w:val="000000"/>
          <w:sz w:val="20"/>
          <w:szCs w:val="20"/>
          <w:vertAlign w:val="superscript"/>
        </w:rPr>
        <w:t></w:t>
      </w:r>
      <w:r>
        <w:rPr>
          <w:color w:val="000000"/>
          <w:sz w:val="20"/>
          <w:szCs w:val="20"/>
        </w:rPr>
        <w:t>1 lowest, 2 low, 3 fair, 4 high, 5 highest.</w:t>
      </w:r>
    </w:p>
    <w:p w:rsidR="00DE6E0A" w:rsidRDefault="00DE6E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E6F40"/>
    <w:multiLevelType w:val="multilevel"/>
    <w:tmpl w:val="5CAC9E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0B62470"/>
    <w:multiLevelType w:val="multilevel"/>
    <w:tmpl w:val="3EDCE50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78801AF0"/>
    <w:multiLevelType w:val="multilevel"/>
    <w:tmpl w:val="244CCB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E0A"/>
    <w:rsid w:val="002546A2"/>
    <w:rsid w:val="00493E2A"/>
    <w:rsid w:val="006B66B5"/>
    <w:rsid w:val="008723B8"/>
    <w:rsid w:val="00A96E6D"/>
    <w:rsid w:val="00DE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04822"/>
  <w15:docId w15:val="{393BF7AB-0F9E-4533-B8E5-B543FACEC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ir.yegenaga@maltepe.edu.tr" TargetMode="External"/><Relationship Id="rId13" Type="http://schemas.openxmlformats.org/officeDocument/2006/relationships/hyperlink" Target="mailto:dr.alihakan@gmal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turken@hotmail.com" TargetMode="External"/><Relationship Id="rId12" Type="http://schemas.openxmlformats.org/officeDocument/2006/relationships/hyperlink" Target="mailto:munurcan.dolapcioglu@maltepe.edu.t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esrefozer@superonline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gulbuzsezgin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fatihonerkaya1@gmail.com" TargetMode="External"/><Relationship Id="rId10" Type="http://schemas.openxmlformats.org/officeDocument/2006/relationships/hyperlink" Target="mailto:oturken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albantselim@hotmail.com" TargetMode="External"/><Relationship Id="rId14" Type="http://schemas.openxmlformats.org/officeDocument/2006/relationships/hyperlink" Target="mailto:sancarb79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4144</Words>
  <Characters>23625</Characters>
  <Application>Microsoft Office Word</Application>
  <DocSecurity>0</DocSecurity>
  <Lines>196</Lines>
  <Paragraphs>55</Paragraphs>
  <ScaleCrop>false</ScaleCrop>
  <Company>HP Inc.</Company>
  <LinksUpToDate>false</LinksUpToDate>
  <CharactersWithSpaces>27714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4</cp:revision>
  <dcterms:created xsi:type="dcterms:W3CDTF">2025-09-10T09:04:00Z</dcterms:created>
  <dcterms:modified xsi:type="dcterms:W3CDTF">2025-09-10T10:52:00Z</dcterms:modified>
</cp:coreProperties>
</file>